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2" w:rsidRPr="003F4A72" w:rsidRDefault="00FF6FB7" w:rsidP="003F4A72">
      <w:pPr>
        <w:pBdr>
          <w:bottom w:val="single" w:sz="12" w:space="1" w:color="auto"/>
        </w:pBdr>
        <w:rPr>
          <w:lang w:val="bg-BG"/>
        </w:rPr>
      </w:pPr>
      <w:bookmarkStart w:id="0" w:name="_GoBack"/>
      <w:bookmarkEnd w:id="0"/>
      <w:r w:rsidRPr="00FF6FB7">
        <w:rPr>
          <w:rFonts w:ascii="Calibri" w:eastAsia="Calibri" w:hAnsi="Calibri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6B37F0C" wp14:editId="5F1DDD0E">
            <wp:simplePos x="0" y="0"/>
            <wp:positionH relativeFrom="column">
              <wp:posOffset>9755505</wp:posOffset>
            </wp:positionH>
            <wp:positionV relativeFrom="paragraph">
              <wp:posOffset>621665</wp:posOffset>
            </wp:positionV>
            <wp:extent cx="885870" cy="1116784"/>
            <wp:effectExtent l="0" t="0" r="0" b="762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70" cy="111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rPr>
          <w:noProof/>
          <w:lang w:val="bg-BG" w:eastAsia="bg-BG"/>
        </w:rPr>
        <w:drawing>
          <wp:inline distT="0" distB="0" distL="0" distR="0" wp14:anchorId="17B638EE" wp14:editId="44B2C9F1">
            <wp:extent cx="2276475" cy="644591"/>
            <wp:effectExtent l="0" t="0" r="0" b="317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42" cy="64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 w:rsidR="00CF48B2">
        <w:rPr>
          <w:noProof/>
        </w:rPr>
        <w:t xml:space="preserve">                                            </w:t>
      </w:r>
      <w:r>
        <w:t xml:space="preserve">                         </w:t>
      </w:r>
      <w:r>
        <w:rPr>
          <w:noProof/>
          <w:lang w:val="bg-BG" w:eastAsia="bg-BG"/>
        </w:rPr>
        <w:drawing>
          <wp:inline distT="0" distB="0" distL="0" distR="0" wp14:anchorId="19FA0755" wp14:editId="27F8071F">
            <wp:extent cx="530304" cy="664583"/>
            <wp:effectExtent l="0" t="0" r="3175" b="254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7" cy="6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 wp14:anchorId="7135EF6C" wp14:editId="3D2F0728">
            <wp:extent cx="1371600" cy="350981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41" cy="35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="00707092">
        <w:rPr>
          <w:noProof/>
          <w:lang w:val="bg-BG" w:eastAsia="bg-BG"/>
        </w:rPr>
        <w:drawing>
          <wp:inline distT="0" distB="0" distL="0" distR="0" wp14:anchorId="50326C5C" wp14:editId="3973F5AA">
            <wp:extent cx="1219200" cy="208845"/>
            <wp:effectExtent l="0" t="0" r="0" b="127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05" cy="21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A72" w:rsidRDefault="003F4A72" w:rsidP="00F33A83">
      <w:pPr>
        <w:jc w:val="center"/>
        <w:rPr>
          <w:b/>
          <w:sz w:val="32"/>
          <w:szCs w:val="32"/>
          <w:lang w:val="bg-BG"/>
        </w:rPr>
      </w:pPr>
    </w:p>
    <w:p w:rsidR="00F33A83" w:rsidRDefault="003F4A72" w:rsidP="00F33A83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 Р О Е К Т</w:t>
      </w:r>
    </w:p>
    <w:p w:rsidR="00177A1B" w:rsidRPr="008654F7" w:rsidRDefault="00423314" w:rsidP="008654F7">
      <w:pPr>
        <w:jc w:val="center"/>
        <w:rPr>
          <w:b/>
          <w:sz w:val="32"/>
          <w:szCs w:val="32"/>
          <w:lang w:val="bg-BG"/>
        </w:rPr>
      </w:pPr>
      <w:r w:rsidRPr="00423314">
        <w:rPr>
          <w:b/>
          <w:sz w:val="32"/>
          <w:szCs w:val="32"/>
          <w:lang w:val="bg-BG"/>
        </w:rPr>
        <w:t>„Развитие на техническите и професионални умения“</w:t>
      </w:r>
    </w:p>
    <w:p w:rsidR="000653E9" w:rsidRDefault="000653E9" w:rsidP="000653E9">
      <w:r>
        <w:t>Професионална гимназия по туризъм „ Алеко Константинов „ гр. П</w:t>
      </w:r>
      <w:r w:rsidR="009B36B2">
        <w:t xml:space="preserve">левен  е партньор  по проект </w:t>
      </w:r>
      <w:r>
        <w:t xml:space="preserve"> „Развитие на техническите и професионални умения“ на полския Учебен център за продължаващо </w:t>
      </w:r>
      <w:r w:rsidR="009B36B2">
        <w:t>обучение в гр. Бялисток – Полша</w:t>
      </w:r>
      <w:r w:rsidR="009B36B2">
        <w:rPr>
          <w:lang w:val="bg-BG"/>
        </w:rPr>
        <w:t>, финансиран по програма „Еразъм+“, Ключова дейност 2 – „ Сътрудничество за иновации и обмен на добри практики“</w:t>
      </w:r>
      <w:r>
        <w:t xml:space="preserve"> </w:t>
      </w:r>
    </w:p>
    <w:p w:rsidR="000653E9" w:rsidRDefault="000653E9" w:rsidP="000653E9">
      <w:r>
        <w:t>В проекта участват партньори от шест  държави – Полша, Испания, България, Словения, Турция и Кипър.</w:t>
      </w:r>
    </w:p>
    <w:p w:rsidR="000653E9" w:rsidRDefault="000653E9" w:rsidP="000653E9">
      <w:r w:rsidRPr="00D7647C">
        <w:rPr>
          <w:b/>
        </w:rPr>
        <w:t>Основни цели</w:t>
      </w:r>
      <w:r>
        <w:t xml:space="preserve"> на проекта,</w:t>
      </w:r>
      <w:r w:rsidR="00D7647C">
        <w:rPr>
          <w:lang w:val="bg-BG"/>
        </w:rPr>
        <w:t xml:space="preserve"> </w:t>
      </w:r>
      <w:r>
        <w:t>свързани с конкретните очаквани резултати са:</w:t>
      </w:r>
    </w:p>
    <w:p w:rsidR="000653E9" w:rsidRDefault="000653E9" w:rsidP="000653E9">
      <w:r>
        <w:t>* Иновации в методите на преподаване на предприемачески умения,</w:t>
      </w:r>
    </w:p>
    <w:p w:rsidR="000653E9" w:rsidRDefault="000653E9" w:rsidP="000653E9">
      <w:r>
        <w:t>* Подобряване на " европейското социално гражданство" -  съвестта на бъдещите предприемачи,</w:t>
      </w:r>
    </w:p>
    <w:p w:rsidR="000653E9" w:rsidRPr="008654F7" w:rsidRDefault="000653E9" w:rsidP="000653E9">
      <w:pPr>
        <w:rPr>
          <w:lang w:val="bg-BG"/>
        </w:rPr>
      </w:pPr>
      <w:r>
        <w:t>* Подобряване на информираността на ученици / преподаватели по</w:t>
      </w:r>
      <w:r w:rsidR="008654F7">
        <w:t xml:space="preserve"> социални и екологични въпроси.</w:t>
      </w:r>
    </w:p>
    <w:p w:rsidR="000653E9" w:rsidRDefault="000653E9" w:rsidP="000653E9">
      <w:r w:rsidRPr="00D7647C">
        <w:rPr>
          <w:b/>
        </w:rPr>
        <w:t>Очакваните резултати</w:t>
      </w:r>
      <w:r>
        <w:t xml:space="preserve"> от проекта са:</w:t>
      </w:r>
    </w:p>
    <w:p w:rsidR="000653E9" w:rsidRDefault="000653E9" w:rsidP="008654F7">
      <w:pPr>
        <w:pStyle w:val="ListParagraph"/>
        <w:numPr>
          <w:ilvl w:val="0"/>
          <w:numId w:val="7"/>
        </w:numPr>
      </w:pPr>
      <w:r>
        <w:t>да се изрази националната идентичност и културно разнообразие на всеки партньор;</w:t>
      </w:r>
    </w:p>
    <w:p w:rsidR="000653E9" w:rsidRDefault="000653E9" w:rsidP="008654F7">
      <w:pPr>
        <w:pStyle w:val="ListParagraph"/>
        <w:numPr>
          <w:ilvl w:val="0"/>
          <w:numId w:val="7"/>
        </w:numPr>
      </w:pPr>
      <w:r>
        <w:t>да се изостри чувствителността на всички заинтересовани лица (студенти, персонал, ангажирани родители, местната общност) към познаването на различните начини на работа и различни културни подходи;</w:t>
      </w:r>
    </w:p>
    <w:p w:rsidR="008654F7" w:rsidRDefault="000653E9" w:rsidP="008654F7">
      <w:pPr>
        <w:pStyle w:val="ListParagraph"/>
        <w:numPr>
          <w:ilvl w:val="0"/>
          <w:numId w:val="7"/>
        </w:numPr>
        <w:rPr>
          <w:lang w:val="bg-BG"/>
        </w:rPr>
      </w:pPr>
      <w:r>
        <w:t>да се даде възможност на нашите ученици да си взаимоде</w:t>
      </w:r>
      <w:r w:rsidR="008654F7">
        <w:t>йстват и да приемат различията;</w:t>
      </w:r>
    </w:p>
    <w:p w:rsidR="008654F7" w:rsidRDefault="000653E9" w:rsidP="008654F7">
      <w:pPr>
        <w:pStyle w:val="ListParagraph"/>
        <w:numPr>
          <w:ilvl w:val="0"/>
          <w:numId w:val="7"/>
        </w:numPr>
        <w:rPr>
          <w:lang w:val="bg-BG"/>
        </w:rPr>
      </w:pPr>
      <w:r>
        <w:t>да насърчи междукултурния диалог, като се гарантира, интензивен и балансиран културен обмен;</w:t>
      </w:r>
    </w:p>
    <w:p w:rsidR="000653E9" w:rsidRPr="008654F7" w:rsidRDefault="000653E9" w:rsidP="008654F7">
      <w:pPr>
        <w:pStyle w:val="ListParagraph"/>
        <w:numPr>
          <w:ilvl w:val="0"/>
          <w:numId w:val="7"/>
        </w:numPr>
        <w:rPr>
          <w:lang w:val="bg-BG"/>
        </w:rPr>
      </w:pPr>
      <w:r>
        <w:t>да се насърчи комуникацията между всички партньори чрез използването на английски език и езика на всички партньори по време на проекта;</w:t>
      </w:r>
    </w:p>
    <w:p w:rsidR="000653E9" w:rsidRDefault="000653E9" w:rsidP="008654F7">
      <w:pPr>
        <w:pStyle w:val="ListParagraph"/>
        <w:numPr>
          <w:ilvl w:val="0"/>
          <w:numId w:val="7"/>
        </w:numPr>
      </w:pPr>
      <w:r>
        <w:t>да</w:t>
      </w:r>
      <w:r w:rsidR="008654F7" w:rsidRPr="008654F7">
        <w:rPr>
          <w:lang w:val="bg-BG"/>
        </w:rPr>
        <w:t xml:space="preserve"> се</w:t>
      </w:r>
      <w:r>
        <w:t xml:space="preserve"> говори на различни езици, за да се намерят стратегии, насочени към преодоляване на езиковите бариери и да се насърчи изучаването на по-малко познати езици</w:t>
      </w:r>
    </w:p>
    <w:p w:rsidR="000653E9" w:rsidRDefault="000653E9" w:rsidP="008654F7">
      <w:pPr>
        <w:pStyle w:val="ListParagraph"/>
        <w:numPr>
          <w:ilvl w:val="0"/>
          <w:numId w:val="7"/>
        </w:numPr>
      </w:pPr>
      <w:r>
        <w:t>да се насърчават партньорите да си помагат, за да бъдат толерантни по отношение на културното, социалното, етническото и религиозното многообразие или да се  премахне физическата нетърпимост и ксенофобия;</w:t>
      </w:r>
    </w:p>
    <w:p w:rsidR="000653E9" w:rsidRDefault="000653E9" w:rsidP="008654F7">
      <w:pPr>
        <w:pStyle w:val="ListParagraph"/>
        <w:numPr>
          <w:ilvl w:val="0"/>
          <w:numId w:val="7"/>
        </w:numPr>
      </w:pPr>
      <w:r>
        <w:t>да се обмени информация за образователните системи на всеки партньор и методологиите за преподаване чрез използване на новите комуникационни технологии;</w:t>
      </w:r>
    </w:p>
    <w:p w:rsidR="000653E9" w:rsidRDefault="000653E9" w:rsidP="008654F7">
      <w:pPr>
        <w:pStyle w:val="ListParagraph"/>
        <w:numPr>
          <w:ilvl w:val="0"/>
          <w:numId w:val="7"/>
        </w:numPr>
      </w:pPr>
      <w:r>
        <w:t>Създаване на европейски партньорства, коит</w:t>
      </w:r>
      <w:r w:rsidR="008654F7">
        <w:t xml:space="preserve">о да продължат да съществуват </w:t>
      </w:r>
      <w:r w:rsidR="008654F7" w:rsidRPr="008654F7">
        <w:rPr>
          <w:lang w:val="bg-BG"/>
        </w:rPr>
        <w:t xml:space="preserve"> и</w:t>
      </w:r>
      <w:r>
        <w:t xml:space="preserve"> в бъдеще.</w:t>
      </w:r>
    </w:p>
    <w:p w:rsidR="000653E9" w:rsidRPr="008654F7" w:rsidRDefault="000653E9" w:rsidP="008654F7">
      <w:pPr>
        <w:pStyle w:val="ListParagraph"/>
        <w:numPr>
          <w:ilvl w:val="0"/>
          <w:numId w:val="7"/>
        </w:numPr>
      </w:pPr>
      <w:r>
        <w:t>Разширяване обхвата на полезрението на учениците участници, чрез предоставяне на възможност за среща с техни връстници от различн</w:t>
      </w:r>
      <w:r w:rsidR="008654F7">
        <w:t>и култури</w:t>
      </w:r>
      <w:r w:rsidR="008654F7" w:rsidRPr="008654F7">
        <w:rPr>
          <w:lang w:val="bg-BG"/>
        </w:rPr>
        <w:t xml:space="preserve"> и с</w:t>
      </w:r>
      <w:r>
        <w:t xml:space="preserve">  различен начин на живот.</w:t>
      </w:r>
    </w:p>
    <w:p w:rsidR="008654F7" w:rsidRPr="008654F7" w:rsidRDefault="008654F7" w:rsidP="008654F7">
      <w:pPr>
        <w:rPr>
          <w:lang w:val="bg-BG"/>
        </w:rPr>
      </w:pPr>
    </w:p>
    <w:p w:rsidR="00177A1B" w:rsidRDefault="00274E1B">
      <w:pPr>
        <w:rPr>
          <w:lang w:val="bg-BG"/>
        </w:rPr>
      </w:pPr>
      <w:r>
        <w:rPr>
          <w:b/>
          <w:lang w:val="bg-BG"/>
        </w:rPr>
        <w:lastRenderedPageBreak/>
        <w:t>Дейносити – В</w:t>
      </w:r>
      <w:r>
        <w:rPr>
          <w:lang w:val="bg-BG"/>
        </w:rPr>
        <w:t xml:space="preserve"> рамките на проекта са предвидени седем срещи.</w:t>
      </w:r>
    </w:p>
    <w:p w:rsidR="00E26707" w:rsidRDefault="00274E1B" w:rsidP="00274E1B">
      <w:pPr>
        <w:pStyle w:val="ListParagraph"/>
        <w:numPr>
          <w:ilvl w:val="0"/>
          <w:numId w:val="9"/>
        </w:numPr>
        <w:rPr>
          <w:lang w:val="bg-BG"/>
        </w:rPr>
      </w:pPr>
      <w:r w:rsidRPr="00E26707">
        <w:rPr>
          <w:b/>
          <w:lang w:val="bg-BG"/>
        </w:rPr>
        <w:t>Международна среща в Турция</w:t>
      </w:r>
      <w:r>
        <w:rPr>
          <w:lang w:val="bg-BG"/>
        </w:rPr>
        <w:t xml:space="preserve"> – ноември </w:t>
      </w:r>
      <w:r w:rsidR="00E26707">
        <w:rPr>
          <w:lang w:val="bg-BG"/>
        </w:rPr>
        <w:t xml:space="preserve">2016г., </w:t>
      </w:r>
    </w:p>
    <w:p w:rsidR="00E26707" w:rsidRDefault="00064086" w:rsidP="00E26707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З</w:t>
      </w:r>
      <w:r w:rsidR="00E26707">
        <w:rPr>
          <w:lang w:val="bg-BG"/>
        </w:rPr>
        <w:t>апознаване на партньорите;</w:t>
      </w:r>
      <w:r w:rsidR="00274E1B" w:rsidRPr="00E26707">
        <w:rPr>
          <w:lang w:val="bg-BG"/>
        </w:rPr>
        <w:t xml:space="preserve"> </w:t>
      </w:r>
    </w:p>
    <w:p w:rsidR="00E26707" w:rsidRDefault="00064086" w:rsidP="00E26707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У</w:t>
      </w:r>
      <w:r w:rsidR="00274E1B" w:rsidRPr="00E26707">
        <w:rPr>
          <w:lang w:val="bg-BG"/>
        </w:rPr>
        <w:t>точняване дейностите и отговорностит</w:t>
      </w:r>
      <w:r w:rsidR="00E26707">
        <w:rPr>
          <w:lang w:val="bg-BG"/>
        </w:rPr>
        <w:t>е на всеки един от партньорите;</w:t>
      </w:r>
    </w:p>
    <w:p w:rsidR="00E26707" w:rsidRDefault="00064086" w:rsidP="00E26707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З</w:t>
      </w:r>
      <w:r w:rsidR="00274E1B" w:rsidRPr="00E26707">
        <w:rPr>
          <w:lang w:val="bg-BG"/>
        </w:rPr>
        <w:t>апознаване с турската образователна си</w:t>
      </w:r>
      <w:r w:rsidR="00E26707">
        <w:rPr>
          <w:lang w:val="bg-BG"/>
        </w:rPr>
        <w:t>стема;</w:t>
      </w:r>
    </w:p>
    <w:p w:rsidR="00E26707" w:rsidRPr="00E26707" w:rsidRDefault="00064086" w:rsidP="00E26707">
      <w:pPr>
        <w:pStyle w:val="ListParagraph"/>
        <w:numPr>
          <w:ilvl w:val="0"/>
          <w:numId w:val="12"/>
        </w:numPr>
        <w:rPr>
          <w:lang w:val="bg-BG"/>
        </w:rPr>
      </w:pPr>
      <w:r>
        <w:rPr>
          <w:lang w:val="bg-BG"/>
        </w:rPr>
        <w:t>З</w:t>
      </w:r>
      <w:r w:rsidR="00CC7E65">
        <w:rPr>
          <w:lang w:val="bg-BG"/>
        </w:rPr>
        <w:t>апознаване</w:t>
      </w:r>
      <w:r w:rsidR="00274E1B" w:rsidRPr="00E26707">
        <w:rPr>
          <w:lang w:val="bg-BG"/>
        </w:rPr>
        <w:t xml:space="preserve"> </w:t>
      </w:r>
      <w:r w:rsidR="00A0261B" w:rsidRPr="00E26707">
        <w:rPr>
          <w:lang w:val="bg-BG"/>
        </w:rPr>
        <w:t>с културата и традициите на Турция</w:t>
      </w:r>
      <w:r w:rsidR="00E26707">
        <w:rPr>
          <w:lang w:val="bg-BG"/>
        </w:rPr>
        <w:t>.</w:t>
      </w:r>
    </w:p>
    <w:p w:rsidR="00A0261B" w:rsidRDefault="00A0261B" w:rsidP="00274E1B">
      <w:pPr>
        <w:pStyle w:val="ListParagraph"/>
        <w:numPr>
          <w:ilvl w:val="0"/>
          <w:numId w:val="9"/>
        </w:numPr>
        <w:rPr>
          <w:lang w:val="bg-BG"/>
        </w:rPr>
      </w:pPr>
      <w:r w:rsidRPr="00E26707">
        <w:rPr>
          <w:b/>
          <w:lang w:val="bg-BG"/>
        </w:rPr>
        <w:t>Мобилност с ученици в Полша</w:t>
      </w:r>
      <w:r>
        <w:rPr>
          <w:lang w:val="bg-BG"/>
        </w:rPr>
        <w:t xml:space="preserve"> –</w:t>
      </w:r>
      <w:r w:rsidR="005A36C1">
        <w:rPr>
          <w:lang w:val="bg-BG"/>
        </w:rPr>
        <w:t xml:space="preserve"> февруари 2017г.</w:t>
      </w:r>
    </w:p>
    <w:p w:rsidR="00A0261B" w:rsidRDefault="00A0261B" w:rsidP="00A0261B">
      <w:pPr>
        <w:pStyle w:val="ListParagraph"/>
        <w:numPr>
          <w:ilvl w:val="0"/>
          <w:numId w:val="10"/>
        </w:numPr>
      </w:pPr>
      <w:r>
        <w:t>Представяне на държавите и училищата на партньорите</w:t>
      </w:r>
      <w:r>
        <w:rPr>
          <w:lang w:val="bg-BG"/>
        </w:rPr>
        <w:t>;</w:t>
      </w:r>
    </w:p>
    <w:p w:rsidR="00A0261B" w:rsidRDefault="00A0261B" w:rsidP="00A0261B">
      <w:pPr>
        <w:pStyle w:val="ListParagraph"/>
        <w:numPr>
          <w:ilvl w:val="0"/>
          <w:numId w:val="10"/>
        </w:numPr>
      </w:pPr>
      <w:r>
        <w:t>Примери за добри практики в областта на частната практика (самоназначаването) на млади хора в държавите партньори</w:t>
      </w:r>
      <w:r>
        <w:rPr>
          <w:lang w:val="bg-BG"/>
        </w:rPr>
        <w:t>;</w:t>
      </w:r>
    </w:p>
    <w:p w:rsidR="00A0261B" w:rsidRDefault="00A0261B" w:rsidP="00A0261B">
      <w:pPr>
        <w:pStyle w:val="ListParagraph"/>
        <w:numPr>
          <w:ilvl w:val="0"/>
          <w:numId w:val="10"/>
        </w:numPr>
        <w:rPr>
          <w:rStyle w:val="shorttext"/>
        </w:rPr>
      </w:pPr>
      <w:r>
        <w:rPr>
          <w:rStyle w:val="shorttext"/>
        </w:rPr>
        <w:t>Ученическа работилница за виртуално списание</w:t>
      </w:r>
      <w:r>
        <w:rPr>
          <w:rStyle w:val="shorttext"/>
          <w:lang w:val="bg-BG"/>
        </w:rPr>
        <w:t>;</w:t>
      </w:r>
    </w:p>
    <w:p w:rsidR="00A0261B" w:rsidRDefault="00A0261B" w:rsidP="00A0261B">
      <w:pPr>
        <w:pStyle w:val="ListParagraph"/>
        <w:numPr>
          <w:ilvl w:val="0"/>
          <w:numId w:val="10"/>
        </w:numPr>
      </w:pPr>
      <w:r>
        <w:t>Ученически занаятчийски работилници - застрашени професии</w:t>
      </w:r>
      <w:r>
        <w:rPr>
          <w:lang w:val="bg-BG"/>
        </w:rPr>
        <w:t>;</w:t>
      </w:r>
    </w:p>
    <w:p w:rsidR="00A0261B" w:rsidRDefault="00A0261B" w:rsidP="00A0261B">
      <w:pPr>
        <w:pStyle w:val="ListParagraph"/>
        <w:rPr>
          <w:lang w:val="bg-BG"/>
        </w:rPr>
      </w:pPr>
      <w:r>
        <w:t>Мултикултурни работилници: Татарска следа, православна, католическа, еврейска</w:t>
      </w:r>
      <w:r>
        <w:rPr>
          <w:lang w:val="bg-BG"/>
        </w:rPr>
        <w:t>;</w:t>
      </w:r>
    </w:p>
    <w:p w:rsidR="00A0261B" w:rsidRDefault="00A0261B" w:rsidP="00A0261B">
      <w:pPr>
        <w:pStyle w:val="ListParagraph"/>
        <w:numPr>
          <w:ilvl w:val="0"/>
          <w:numId w:val="10"/>
        </w:numPr>
      </w:pPr>
      <w:r>
        <w:t>Самоувере</w:t>
      </w:r>
      <w:r w:rsidR="00CA304B">
        <w:t xml:space="preserve">ност и вяра в собствените сили </w:t>
      </w:r>
      <w:r w:rsidR="00CA304B">
        <w:rPr>
          <w:lang w:val="bg-BG"/>
        </w:rPr>
        <w:t>на</w:t>
      </w:r>
      <w:r>
        <w:t xml:space="preserve"> учениците, за да излязат на пазара на труда</w:t>
      </w:r>
      <w:r>
        <w:rPr>
          <w:lang w:val="bg-BG"/>
        </w:rPr>
        <w:t>;</w:t>
      </w:r>
    </w:p>
    <w:p w:rsidR="00A0261B" w:rsidRPr="00A0261B" w:rsidRDefault="00A0261B" w:rsidP="00A0261B">
      <w:pPr>
        <w:pStyle w:val="ListParagraph"/>
        <w:numPr>
          <w:ilvl w:val="0"/>
          <w:numId w:val="10"/>
        </w:numPr>
      </w:pPr>
      <w:r>
        <w:t>Европейски мултикултурализъм и многообразие, развитие на европейско самосъзнание;</w:t>
      </w:r>
    </w:p>
    <w:p w:rsidR="00E26707" w:rsidRPr="00E26707" w:rsidRDefault="00A0261B" w:rsidP="00E26707">
      <w:pPr>
        <w:pStyle w:val="ListParagraph"/>
        <w:numPr>
          <w:ilvl w:val="0"/>
          <w:numId w:val="10"/>
        </w:numPr>
      </w:pPr>
      <w:r>
        <w:rPr>
          <w:lang w:val="bg-BG"/>
        </w:rPr>
        <w:t>Изграждане на</w:t>
      </w:r>
      <w:r>
        <w:t xml:space="preserve"> самочувствие и вяра </w:t>
      </w:r>
      <w:r w:rsidR="00CA304B">
        <w:rPr>
          <w:lang w:val="bg-BG"/>
        </w:rPr>
        <w:t>на</w:t>
      </w:r>
      <w:r>
        <w:t xml:space="preserve"> учениците в способността </w:t>
      </w:r>
      <w:r>
        <w:rPr>
          <w:lang w:val="bg-BG"/>
        </w:rPr>
        <w:t>им</w:t>
      </w:r>
      <w:r>
        <w:t xml:space="preserve"> да започнат работа</w:t>
      </w:r>
      <w:r w:rsidR="005A36C1">
        <w:rPr>
          <w:lang w:val="bg-BG"/>
        </w:rPr>
        <w:t>.</w:t>
      </w:r>
    </w:p>
    <w:p w:rsidR="00E26707" w:rsidRPr="00EF5427" w:rsidRDefault="00E26707" w:rsidP="00E26707">
      <w:pPr>
        <w:pStyle w:val="ListParagraph"/>
        <w:numPr>
          <w:ilvl w:val="0"/>
          <w:numId w:val="9"/>
        </w:numPr>
      </w:pPr>
      <w:r w:rsidRPr="00E26707">
        <w:rPr>
          <w:b/>
          <w:lang w:val="bg-BG"/>
        </w:rPr>
        <w:t>Мобилност на учители в Испания</w:t>
      </w:r>
      <w:r>
        <w:rPr>
          <w:lang w:val="bg-BG"/>
        </w:rPr>
        <w:t xml:space="preserve"> – април 2017г.</w:t>
      </w:r>
    </w:p>
    <w:p w:rsidR="00EF5427" w:rsidRDefault="00EF5427" w:rsidP="00EF5427">
      <w:pPr>
        <w:pStyle w:val="ListParagraph"/>
        <w:numPr>
          <w:ilvl w:val="0"/>
          <w:numId w:val="13"/>
        </w:numPr>
      </w:pPr>
      <w:r>
        <w:t xml:space="preserve">Семинари с дистанционно обучение, инструменти за е-обучение. Наръчник </w:t>
      </w:r>
      <w:r w:rsidR="00CA304B">
        <w:t>за изграждане на онлайн курсове</w:t>
      </w:r>
      <w:r w:rsidR="00CA304B">
        <w:rPr>
          <w:lang w:val="bg-BG"/>
        </w:rPr>
        <w:t>;</w:t>
      </w:r>
    </w:p>
    <w:p w:rsidR="00EF5427" w:rsidRDefault="00EF5427" w:rsidP="00EF5427">
      <w:pPr>
        <w:pStyle w:val="ListParagraph"/>
        <w:numPr>
          <w:ilvl w:val="0"/>
          <w:numId w:val="13"/>
        </w:numPr>
      </w:pPr>
      <w:r>
        <w:t>Създаване на онлайн ку</w:t>
      </w:r>
      <w:r w:rsidR="00CA304B">
        <w:t>рс на технически английски език</w:t>
      </w:r>
      <w:r w:rsidR="00CA304B">
        <w:rPr>
          <w:lang w:val="bg-BG"/>
        </w:rPr>
        <w:t>;</w:t>
      </w:r>
    </w:p>
    <w:p w:rsidR="00EF5427" w:rsidRDefault="00EF5427" w:rsidP="00EF5427">
      <w:pPr>
        <w:pStyle w:val="ListParagraph"/>
        <w:numPr>
          <w:ilvl w:val="0"/>
          <w:numId w:val="13"/>
        </w:numPr>
      </w:pPr>
      <w:r>
        <w:t>Нови методи на преподаване з</w:t>
      </w:r>
      <w:r w:rsidR="00CA304B">
        <w:t>а подобряване на учебния процес</w:t>
      </w:r>
      <w:r w:rsidR="00CA304B">
        <w:rPr>
          <w:lang w:val="bg-BG"/>
        </w:rPr>
        <w:t>;</w:t>
      </w:r>
    </w:p>
    <w:p w:rsidR="00CA304B" w:rsidRPr="00CA304B" w:rsidRDefault="00EF5427" w:rsidP="00CA304B">
      <w:pPr>
        <w:pStyle w:val="ListParagraph"/>
        <w:numPr>
          <w:ilvl w:val="0"/>
          <w:numId w:val="13"/>
        </w:numPr>
      </w:pPr>
      <w:r>
        <w:t xml:space="preserve">Подготовка за "Методи на обучение по </w:t>
      </w:r>
      <w:r w:rsidR="00CA304B">
        <w:t>предприемачество и устойчивост"</w:t>
      </w:r>
      <w:r w:rsidR="00CA304B">
        <w:rPr>
          <w:lang w:val="bg-BG"/>
        </w:rPr>
        <w:t>;</w:t>
      </w:r>
    </w:p>
    <w:p w:rsidR="00CA304B" w:rsidRPr="00CA304B" w:rsidRDefault="00CA304B" w:rsidP="00CA304B">
      <w:pPr>
        <w:pStyle w:val="ListParagraph"/>
        <w:numPr>
          <w:ilvl w:val="0"/>
          <w:numId w:val="13"/>
        </w:numPr>
        <w:rPr>
          <w:rStyle w:val="shorttext"/>
        </w:rPr>
      </w:pPr>
      <w:r>
        <w:rPr>
          <w:rStyle w:val="shorttext"/>
        </w:rPr>
        <w:t xml:space="preserve"> </w:t>
      </w:r>
      <w:r>
        <w:rPr>
          <w:rStyle w:val="shorttext"/>
          <w:lang w:val="bg-BG"/>
        </w:rPr>
        <w:t>П</w:t>
      </w:r>
      <w:r w:rsidR="00EF5427">
        <w:rPr>
          <w:rStyle w:val="shorttext"/>
        </w:rPr>
        <w:t>осещение в училище</w:t>
      </w:r>
      <w:r>
        <w:rPr>
          <w:rStyle w:val="shorttext"/>
          <w:lang w:val="bg-BG"/>
        </w:rPr>
        <w:t xml:space="preserve"> и център за професионално образование и обучение</w:t>
      </w:r>
      <w:r w:rsidR="00EF5427">
        <w:rPr>
          <w:rStyle w:val="shorttext"/>
        </w:rPr>
        <w:t>.</w:t>
      </w:r>
    </w:p>
    <w:p w:rsidR="00EF5427" w:rsidRPr="00CA304B" w:rsidRDefault="00CA304B" w:rsidP="00CA304B">
      <w:pPr>
        <w:pStyle w:val="ListParagraph"/>
        <w:numPr>
          <w:ilvl w:val="0"/>
          <w:numId w:val="13"/>
        </w:numPr>
      </w:pPr>
      <w:r>
        <w:rPr>
          <w:rStyle w:val="shorttext"/>
          <w:lang w:val="bg-BG"/>
        </w:rPr>
        <w:t>П</w:t>
      </w:r>
      <w:r w:rsidR="00EF5427">
        <w:t>осещение в компании, занимаващи се с ученически стаж</w:t>
      </w:r>
      <w:r w:rsidR="00DA59E3" w:rsidRPr="00CA304B">
        <w:rPr>
          <w:lang w:val="bg-BG"/>
        </w:rPr>
        <w:t>ове</w:t>
      </w:r>
      <w:r w:rsidR="00332AC2" w:rsidRPr="00CA304B">
        <w:rPr>
          <w:lang w:val="bg-BG"/>
        </w:rPr>
        <w:t>.</w:t>
      </w:r>
    </w:p>
    <w:p w:rsidR="00332AC2" w:rsidRPr="00CC7E65" w:rsidRDefault="00332AC2" w:rsidP="00CC7E65">
      <w:pPr>
        <w:pStyle w:val="ListParagraph"/>
        <w:numPr>
          <w:ilvl w:val="0"/>
          <w:numId w:val="9"/>
        </w:numPr>
        <w:rPr>
          <w:b/>
          <w:lang w:val="bg-BG"/>
        </w:rPr>
      </w:pPr>
      <w:r w:rsidRPr="00CC7E65">
        <w:rPr>
          <w:b/>
          <w:lang w:val="bg-BG"/>
        </w:rPr>
        <w:t>Международна среща в България</w:t>
      </w:r>
      <w:r w:rsidR="004043D0" w:rsidRPr="00CC7E65">
        <w:rPr>
          <w:b/>
          <w:lang w:val="bg-BG"/>
        </w:rPr>
        <w:t xml:space="preserve"> – </w:t>
      </w:r>
      <w:r w:rsidR="004043D0" w:rsidRPr="00CC7E65">
        <w:rPr>
          <w:lang w:val="bg-BG"/>
        </w:rPr>
        <w:t>юли 2017г.</w:t>
      </w:r>
    </w:p>
    <w:p w:rsidR="00CC7E65" w:rsidRPr="00CC7E65" w:rsidRDefault="00CC7E65" w:rsidP="00CC7E65">
      <w:pPr>
        <w:pStyle w:val="ListParagraph"/>
        <w:numPr>
          <w:ilvl w:val="0"/>
          <w:numId w:val="13"/>
        </w:numPr>
        <w:rPr>
          <w:b/>
          <w:lang w:val="bg-BG"/>
        </w:rPr>
      </w:pPr>
      <w:r w:rsidRPr="00CC7E65">
        <w:rPr>
          <w:lang w:val="bg-BG"/>
        </w:rPr>
        <w:t xml:space="preserve">Подготовка и изработване на </w:t>
      </w:r>
      <w:r>
        <w:rPr>
          <w:rFonts w:ascii="Times New Roman" w:hAnsi="Times New Roman" w:cs="Times New Roman"/>
          <w:sz w:val="24"/>
          <w:szCs w:val="24"/>
        </w:rPr>
        <w:t>междинния доклад по проекта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C7E65" w:rsidRPr="00CC7E65" w:rsidRDefault="00CC7E65" w:rsidP="00CC7E65">
      <w:pPr>
        <w:pStyle w:val="ListParagraph"/>
        <w:numPr>
          <w:ilvl w:val="0"/>
          <w:numId w:val="13"/>
        </w:num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с българската образователна система;</w:t>
      </w:r>
    </w:p>
    <w:p w:rsidR="00CC7E65" w:rsidRPr="00690CCD" w:rsidRDefault="00CC7E65" w:rsidP="00CC7E65">
      <w:pPr>
        <w:pStyle w:val="ListParagraph"/>
        <w:numPr>
          <w:ilvl w:val="0"/>
          <w:numId w:val="13"/>
        </w:num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Посещение на професионални гимназии и центрове за професионално образователни в гр. Плевен;</w:t>
      </w:r>
      <w:r w:rsidRPr="00CC7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CCD" w:rsidRPr="00CA304B" w:rsidRDefault="00690CCD" w:rsidP="00B63D69">
      <w:pPr>
        <w:pStyle w:val="ListParagraph"/>
        <w:numPr>
          <w:ilvl w:val="0"/>
          <w:numId w:val="13"/>
        </w:num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Посещение на местни</w:t>
      </w:r>
      <w:r w:rsidR="00B63D69">
        <w:rPr>
          <w:rFonts w:ascii="Times New Roman" w:hAnsi="Times New Roman" w:cs="Times New Roman"/>
          <w:sz w:val="24"/>
          <w:szCs w:val="24"/>
          <w:lang w:val="bg-BG"/>
        </w:rPr>
        <w:t xml:space="preserve"> фирми доказали</w:t>
      </w:r>
      <w:r w:rsidR="00B63D69" w:rsidRPr="00B63D69">
        <w:rPr>
          <w:rFonts w:ascii="Times New Roman" w:hAnsi="Times New Roman" w:cs="Times New Roman"/>
          <w:sz w:val="24"/>
          <w:szCs w:val="24"/>
          <w:lang w:val="bg-BG"/>
        </w:rPr>
        <w:t xml:space="preserve"> своята  екологична, социална </w:t>
      </w:r>
      <w:r w:rsidR="00B63D69">
        <w:rPr>
          <w:rFonts w:ascii="Times New Roman" w:hAnsi="Times New Roman" w:cs="Times New Roman"/>
          <w:sz w:val="24"/>
          <w:szCs w:val="24"/>
          <w:lang w:val="bg-BG"/>
        </w:rPr>
        <w:t xml:space="preserve">и/ или икономическа устойчивост, както и </w:t>
      </w:r>
      <w:r w:rsidR="0006408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B63D69">
        <w:rPr>
          <w:rFonts w:ascii="Times New Roman" w:hAnsi="Times New Roman" w:cs="Times New Roman"/>
          <w:sz w:val="24"/>
          <w:szCs w:val="24"/>
          <w:lang w:val="bg-BG"/>
        </w:rPr>
        <w:t>фирми ангажирани с стажовете на ученици</w:t>
      </w:r>
      <w:r w:rsidR="00CA304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A304B" w:rsidRPr="00CC7E65" w:rsidRDefault="00CA304B" w:rsidP="00B63D69">
      <w:pPr>
        <w:pStyle w:val="ListParagraph"/>
        <w:numPr>
          <w:ilvl w:val="0"/>
          <w:numId w:val="13"/>
        </w:num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на участниците с дейностите и</w:t>
      </w:r>
      <w:r w:rsidR="00513E7A">
        <w:rPr>
          <w:rFonts w:ascii="Times New Roman" w:hAnsi="Times New Roman" w:cs="Times New Roman"/>
          <w:sz w:val="24"/>
          <w:szCs w:val="24"/>
          <w:lang w:val="bg-BG"/>
        </w:rPr>
        <w:t xml:space="preserve"> методите за професионално ориентиране на учениците в клуб „Кариера“ при ПГ по туризъм „Ал. Константинов“;</w:t>
      </w:r>
    </w:p>
    <w:p w:rsidR="00CC7E65" w:rsidRPr="00CC7E65" w:rsidRDefault="00CC7E65" w:rsidP="00CC7E65">
      <w:pPr>
        <w:pStyle w:val="ListParagraph"/>
        <w:numPr>
          <w:ilvl w:val="0"/>
          <w:numId w:val="13"/>
        </w:num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с културата и традициите на българите;</w:t>
      </w:r>
    </w:p>
    <w:p w:rsidR="00CC7E65" w:rsidRPr="00CC7E65" w:rsidRDefault="00CC7E65" w:rsidP="00CC7E65">
      <w:pPr>
        <w:pStyle w:val="ListParagraph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с историята и развитието на града.</w:t>
      </w:r>
    </w:p>
    <w:p w:rsidR="00177A1B" w:rsidRDefault="00CC7E65" w:rsidP="00CC7E65">
      <w:pPr>
        <w:pStyle w:val="ListParagraph"/>
        <w:numPr>
          <w:ilvl w:val="0"/>
          <w:numId w:val="9"/>
        </w:numPr>
      </w:pPr>
      <w:r w:rsidRPr="00CC7E65">
        <w:rPr>
          <w:rFonts w:ascii="Times New Roman" w:hAnsi="Times New Roman" w:cs="Times New Roman"/>
          <w:b/>
          <w:sz w:val="24"/>
          <w:szCs w:val="24"/>
          <w:lang w:val="bg-BG"/>
        </w:rPr>
        <w:t>Мобилност с ученици в Словения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октомври 2017г.</w:t>
      </w:r>
      <w:r>
        <w:t xml:space="preserve"> </w:t>
      </w:r>
    </w:p>
    <w:p w:rsidR="00DA59E3" w:rsidRDefault="00DA59E3" w:rsidP="00DA59E3">
      <w:pPr>
        <w:pStyle w:val="ListParagraph"/>
        <w:numPr>
          <w:ilvl w:val="0"/>
          <w:numId w:val="13"/>
        </w:numPr>
      </w:pPr>
      <w:r>
        <w:t>Ученическ</w:t>
      </w:r>
      <w:r>
        <w:rPr>
          <w:lang w:val="bg-BG"/>
        </w:rPr>
        <w:t xml:space="preserve">а </w:t>
      </w:r>
      <w:r>
        <w:t>работилница.  Подбор на най-добрите дейности и методи за привличане на ученици.</w:t>
      </w:r>
    </w:p>
    <w:p w:rsidR="00DA59E3" w:rsidRPr="00DA59E3" w:rsidRDefault="00DA59E3" w:rsidP="00DA59E3">
      <w:pPr>
        <w:pStyle w:val="ListParagraph"/>
        <w:numPr>
          <w:ilvl w:val="0"/>
          <w:numId w:val="13"/>
        </w:numPr>
      </w:pPr>
      <w:r>
        <w:t>Семинар</w:t>
      </w:r>
      <w:r w:rsidR="00CA304B">
        <w:rPr>
          <w:lang w:val="bg-BG"/>
        </w:rPr>
        <w:t xml:space="preserve"> </w:t>
      </w:r>
      <w:r>
        <w:t>- консултация за ученици, симулация за наемане на нов работник на английски език - видео запис на разговора.</w:t>
      </w:r>
    </w:p>
    <w:p w:rsidR="00177A1B" w:rsidRPr="00DA59E3" w:rsidRDefault="00DA59E3" w:rsidP="00DA59E3">
      <w:pPr>
        <w:pStyle w:val="ListParagraph"/>
        <w:numPr>
          <w:ilvl w:val="0"/>
          <w:numId w:val="13"/>
        </w:numPr>
      </w:pPr>
      <w:r>
        <w:rPr>
          <w:lang w:val="bg-BG"/>
        </w:rPr>
        <w:t>П</w:t>
      </w:r>
      <w:r>
        <w:t xml:space="preserve">осещение </w:t>
      </w:r>
      <w:r>
        <w:rPr>
          <w:lang w:val="bg-BG"/>
        </w:rPr>
        <w:t>на</w:t>
      </w:r>
      <w:r>
        <w:t xml:space="preserve"> компании, занимаващи се с ученически стаж</w:t>
      </w:r>
      <w:r>
        <w:rPr>
          <w:lang w:val="bg-BG"/>
        </w:rPr>
        <w:t>ове; обмяна на опит;</w:t>
      </w:r>
    </w:p>
    <w:p w:rsidR="00DA59E3" w:rsidRPr="00DA59E3" w:rsidRDefault="00DA59E3" w:rsidP="00DA59E3">
      <w:pPr>
        <w:pStyle w:val="ListParagraph"/>
        <w:numPr>
          <w:ilvl w:val="0"/>
          <w:numId w:val="13"/>
        </w:numPr>
      </w:pPr>
      <w:r>
        <w:rPr>
          <w:lang w:val="bg-BG"/>
        </w:rPr>
        <w:t>Запознаване със словенската образователна система;</w:t>
      </w:r>
    </w:p>
    <w:p w:rsidR="00DA59E3" w:rsidRPr="00DA59E3" w:rsidRDefault="00DA59E3" w:rsidP="00DA59E3">
      <w:pPr>
        <w:pStyle w:val="ListParagraph"/>
        <w:numPr>
          <w:ilvl w:val="0"/>
          <w:numId w:val="13"/>
        </w:numPr>
      </w:pPr>
      <w:r w:rsidRPr="00DA59E3">
        <w:t>Запознаване с кул</w:t>
      </w:r>
      <w:r>
        <w:t xml:space="preserve">турата и традициите на </w:t>
      </w:r>
      <w:r>
        <w:rPr>
          <w:lang w:val="bg-BG"/>
        </w:rPr>
        <w:t>словенците</w:t>
      </w:r>
      <w:r w:rsidRPr="00DA59E3">
        <w:t>;</w:t>
      </w:r>
    </w:p>
    <w:p w:rsidR="00DA59E3" w:rsidRPr="00332496" w:rsidRDefault="00DA59E3" w:rsidP="00DA59E3">
      <w:pPr>
        <w:pStyle w:val="ListParagraph"/>
        <w:numPr>
          <w:ilvl w:val="0"/>
          <w:numId w:val="9"/>
        </w:numPr>
      </w:pPr>
      <w:r w:rsidRPr="00711A97">
        <w:rPr>
          <w:b/>
        </w:rPr>
        <w:t xml:space="preserve">Мобилност с ученици в </w:t>
      </w:r>
      <w:r w:rsidRPr="00711A97">
        <w:rPr>
          <w:b/>
          <w:lang w:val="bg-BG"/>
        </w:rPr>
        <w:t>Кипър</w:t>
      </w:r>
      <w:r w:rsidR="00711A97" w:rsidRPr="00711A97">
        <w:rPr>
          <w:b/>
          <w:lang w:val="bg-BG"/>
        </w:rPr>
        <w:t xml:space="preserve"> </w:t>
      </w:r>
      <w:r w:rsidR="00711A97">
        <w:rPr>
          <w:lang w:val="bg-BG"/>
        </w:rPr>
        <w:t>– март 2018г.</w:t>
      </w:r>
    </w:p>
    <w:p w:rsidR="00332496" w:rsidRDefault="00332496" w:rsidP="00332496">
      <w:pPr>
        <w:pStyle w:val="ListParagraph"/>
        <w:numPr>
          <w:ilvl w:val="0"/>
          <w:numId w:val="13"/>
        </w:numPr>
      </w:pPr>
      <w:r>
        <w:t>Работилници за ученици по Социално предприемачество.</w:t>
      </w:r>
    </w:p>
    <w:p w:rsidR="00332496" w:rsidRPr="00332496" w:rsidRDefault="00332496" w:rsidP="00332496">
      <w:pPr>
        <w:pStyle w:val="ListParagraph"/>
        <w:numPr>
          <w:ilvl w:val="0"/>
          <w:numId w:val="13"/>
        </w:numPr>
        <w:rPr>
          <w:rStyle w:val="shorttext"/>
        </w:rPr>
      </w:pPr>
      <w:r>
        <w:lastRenderedPageBreak/>
        <w:t>Иновационен лагер за ученици</w:t>
      </w:r>
      <w:r>
        <w:rPr>
          <w:lang w:val="bg-BG"/>
        </w:rPr>
        <w:t xml:space="preserve">, </w:t>
      </w:r>
      <w:r>
        <w:t>където учениците от държавите партньорки ще имат възможността да се срещнат лице в лице и да съберат идеи за „</w:t>
      </w:r>
      <w:r>
        <w:rPr>
          <w:rStyle w:val="shorttext"/>
        </w:rPr>
        <w:t xml:space="preserve">устойчиви фирми за обучение“ и да подготвят </w:t>
      </w:r>
      <w:r>
        <w:rPr>
          <w:rStyle w:val="shorttext"/>
          <w:lang w:val="bg-BG"/>
        </w:rPr>
        <w:t xml:space="preserve">проекти </w:t>
      </w:r>
      <w:r>
        <w:rPr>
          <w:rStyle w:val="shorttext"/>
        </w:rPr>
        <w:t>за сформиране тези фирми в своите училища.</w:t>
      </w:r>
    </w:p>
    <w:p w:rsidR="00332496" w:rsidRPr="00E242D2" w:rsidRDefault="00332496" w:rsidP="00E242D2">
      <w:pPr>
        <w:pStyle w:val="ListParagraph"/>
        <w:numPr>
          <w:ilvl w:val="0"/>
          <w:numId w:val="13"/>
        </w:numPr>
      </w:pPr>
      <w:r>
        <w:rPr>
          <w:rStyle w:val="shorttext"/>
          <w:lang w:val="bg-BG"/>
        </w:rPr>
        <w:t>П</w:t>
      </w:r>
      <w:r>
        <w:rPr>
          <w:rStyle w:val="shorttext"/>
        </w:rPr>
        <w:t>осещенията в месните фирми</w:t>
      </w:r>
      <w:r>
        <w:rPr>
          <w:rStyle w:val="shorttext"/>
          <w:lang w:val="bg-BG"/>
        </w:rPr>
        <w:t xml:space="preserve"> доказали своята </w:t>
      </w:r>
      <w:r>
        <w:t xml:space="preserve"> екологична, социална и/ или икономическа устойчивост. </w:t>
      </w:r>
    </w:p>
    <w:p w:rsidR="00332496" w:rsidRPr="00332496" w:rsidRDefault="00332496" w:rsidP="00332496">
      <w:pPr>
        <w:pStyle w:val="ListParagraph"/>
        <w:numPr>
          <w:ilvl w:val="0"/>
          <w:numId w:val="13"/>
        </w:numPr>
      </w:pPr>
      <w:r>
        <w:rPr>
          <w:rStyle w:val="shorttext"/>
          <w:lang w:val="bg-BG"/>
        </w:rPr>
        <w:t>Изработване на р</w:t>
      </w:r>
      <w:r>
        <w:rPr>
          <w:rStyle w:val="shorttext"/>
        </w:rPr>
        <w:t>ъководство</w:t>
      </w:r>
      <w:r>
        <w:t xml:space="preserve"> за най- добри практики- примери за устойчивост в държавите партньорки и партньорските организации.</w:t>
      </w:r>
    </w:p>
    <w:p w:rsidR="00332496" w:rsidRPr="00E242D2" w:rsidRDefault="00332496" w:rsidP="00332496">
      <w:pPr>
        <w:pStyle w:val="ListParagraph"/>
        <w:numPr>
          <w:ilvl w:val="0"/>
          <w:numId w:val="9"/>
        </w:numPr>
      </w:pPr>
      <w:r>
        <w:rPr>
          <w:lang w:val="bg-BG"/>
        </w:rPr>
        <w:t>Заключителна международна среща в Полша – Юли 2018г.</w:t>
      </w:r>
    </w:p>
    <w:p w:rsidR="00E242D2" w:rsidRPr="00E242D2" w:rsidRDefault="00E242D2" w:rsidP="00E242D2">
      <w:pPr>
        <w:pStyle w:val="ListParagraph"/>
        <w:numPr>
          <w:ilvl w:val="0"/>
          <w:numId w:val="13"/>
        </w:numPr>
      </w:pPr>
      <w:r>
        <w:rPr>
          <w:lang w:val="bg-BG"/>
        </w:rPr>
        <w:t>Изработване на заключителен доклад по проекта;</w:t>
      </w:r>
    </w:p>
    <w:p w:rsidR="00E242D2" w:rsidRPr="00E242D2" w:rsidRDefault="00E242D2" w:rsidP="00E242D2">
      <w:pPr>
        <w:pStyle w:val="ListParagraph"/>
        <w:numPr>
          <w:ilvl w:val="0"/>
          <w:numId w:val="13"/>
        </w:numPr>
      </w:pPr>
      <w:r>
        <w:rPr>
          <w:lang w:val="bg-BG"/>
        </w:rPr>
        <w:t>Отчитане резултатите от проекта;</w:t>
      </w:r>
    </w:p>
    <w:p w:rsidR="00E242D2" w:rsidRPr="00E242D2" w:rsidRDefault="00E242D2" w:rsidP="00E242D2">
      <w:pPr>
        <w:pStyle w:val="ListParagraph"/>
        <w:numPr>
          <w:ilvl w:val="0"/>
          <w:numId w:val="13"/>
        </w:numPr>
      </w:pPr>
      <w:r>
        <w:rPr>
          <w:lang w:val="bg-BG"/>
        </w:rPr>
        <w:t>Отчитане на финансовите резултати;</w:t>
      </w:r>
    </w:p>
    <w:p w:rsidR="00E242D2" w:rsidRPr="00E242D2" w:rsidRDefault="00E242D2" w:rsidP="00E242D2">
      <w:pPr>
        <w:pStyle w:val="ListParagraph"/>
        <w:numPr>
          <w:ilvl w:val="0"/>
          <w:numId w:val="13"/>
        </w:numPr>
      </w:pPr>
      <w:r>
        <w:rPr>
          <w:lang w:val="bg-BG"/>
        </w:rPr>
        <w:t>Обсъждане и приемане на параметри за разпространение и устойчивост на проектните дейности;</w:t>
      </w:r>
    </w:p>
    <w:p w:rsidR="00E242D2" w:rsidRDefault="00E242D2" w:rsidP="00E242D2">
      <w:pPr>
        <w:pStyle w:val="ListParagraph"/>
        <w:numPr>
          <w:ilvl w:val="0"/>
          <w:numId w:val="13"/>
        </w:numPr>
      </w:pPr>
      <w:r>
        <w:rPr>
          <w:lang w:val="bg-BG"/>
        </w:rPr>
        <w:t>Сформиране на идеи и инициативи за бъдещи съвместни проекти</w:t>
      </w:r>
      <w:r w:rsidR="00CE3F7F">
        <w:rPr>
          <w:lang w:val="bg-BG"/>
        </w:rPr>
        <w:t>.</w:t>
      </w:r>
    </w:p>
    <w:sectPr w:rsidR="00E242D2" w:rsidSect="00FF6F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3EA"/>
    <w:multiLevelType w:val="hybridMultilevel"/>
    <w:tmpl w:val="15EC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A64"/>
    <w:multiLevelType w:val="hybridMultilevel"/>
    <w:tmpl w:val="22AC803C"/>
    <w:lvl w:ilvl="0" w:tplc="52B45430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CE6E2E"/>
    <w:multiLevelType w:val="hybridMultilevel"/>
    <w:tmpl w:val="6B60AF74"/>
    <w:lvl w:ilvl="0" w:tplc="9EFEE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9BF"/>
    <w:multiLevelType w:val="hybridMultilevel"/>
    <w:tmpl w:val="FF50375C"/>
    <w:lvl w:ilvl="0" w:tplc="BFC21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7EE4"/>
    <w:multiLevelType w:val="hybridMultilevel"/>
    <w:tmpl w:val="90E6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169"/>
    <w:multiLevelType w:val="hybridMultilevel"/>
    <w:tmpl w:val="5A4A2B88"/>
    <w:lvl w:ilvl="0" w:tplc="39246B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990263"/>
    <w:multiLevelType w:val="hybridMultilevel"/>
    <w:tmpl w:val="EB90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075A6"/>
    <w:multiLevelType w:val="hybridMultilevel"/>
    <w:tmpl w:val="51EA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DA0"/>
    <w:multiLevelType w:val="hybridMultilevel"/>
    <w:tmpl w:val="0A026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0A10"/>
    <w:multiLevelType w:val="hybridMultilevel"/>
    <w:tmpl w:val="9D82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18C"/>
    <w:multiLevelType w:val="hybridMultilevel"/>
    <w:tmpl w:val="1E6451D4"/>
    <w:lvl w:ilvl="0" w:tplc="02C0D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424E"/>
    <w:multiLevelType w:val="hybridMultilevel"/>
    <w:tmpl w:val="221E1AA2"/>
    <w:lvl w:ilvl="0" w:tplc="E908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0"/>
    <w:rsid w:val="000324EE"/>
    <w:rsid w:val="000555EE"/>
    <w:rsid w:val="00064086"/>
    <w:rsid w:val="000653E9"/>
    <w:rsid w:val="000A27D9"/>
    <w:rsid w:val="000B493A"/>
    <w:rsid w:val="00177A1B"/>
    <w:rsid w:val="0025085B"/>
    <w:rsid w:val="00274E1B"/>
    <w:rsid w:val="00292CB8"/>
    <w:rsid w:val="00332496"/>
    <w:rsid w:val="00332AC2"/>
    <w:rsid w:val="003629EF"/>
    <w:rsid w:val="003703C0"/>
    <w:rsid w:val="003F03A0"/>
    <w:rsid w:val="003F4A72"/>
    <w:rsid w:val="004030A2"/>
    <w:rsid w:val="004043D0"/>
    <w:rsid w:val="00423314"/>
    <w:rsid w:val="004A75BE"/>
    <w:rsid w:val="00513E7A"/>
    <w:rsid w:val="00556AFA"/>
    <w:rsid w:val="0057186B"/>
    <w:rsid w:val="005A36C1"/>
    <w:rsid w:val="00690CCD"/>
    <w:rsid w:val="006A5791"/>
    <w:rsid w:val="00707092"/>
    <w:rsid w:val="00711A97"/>
    <w:rsid w:val="00721954"/>
    <w:rsid w:val="00722BA7"/>
    <w:rsid w:val="007A5FB0"/>
    <w:rsid w:val="007D0A1E"/>
    <w:rsid w:val="008567EE"/>
    <w:rsid w:val="008654F7"/>
    <w:rsid w:val="008A15BE"/>
    <w:rsid w:val="008A63FD"/>
    <w:rsid w:val="008D0E30"/>
    <w:rsid w:val="008F6B2E"/>
    <w:rsid w:val="00965439"/>
    <w:rsid w:val="00983D7D"/>
    <w:rsid w:val="009B36B2"/>
    <w:rsid w:val="00A0261B"/>
    <w:rsid w:val="00A81FD3"/>
    <w:rsid w:val="00B07A6F"/>
    <w:rsid w:val="00B5202B"/>
    <w:rsid w:val="00B63D69"/>
    <w:rsid w:val="00BD7F08"/>
    <w:rsid w:val="00C60B21"/>
    <w:rsid w:val="00CA304B"/>
    <w:rsid w:val="00CA6155"/>
    <w:rsid w:val="00CC7E65"/>
    <w:rsid w:val="00CE3F7F"/>
    <w:rsid w:val="00CE5645"/>
    <w:rsid w:val="00CF48B2"/>
    <w:rsid w:val="00D64476"/>
    <w:rsid w:val="00D660FB"/>
    <w:rsid w:val="00D7647C"/>
    <w:rsid w:val="00DA59E3"/>
    <w:rsid w:val="00E02B54"/>
    <w:rsid w:val="00E242D2"/>
    <w:rsid w:val="00E26707"/>
    <w:rsid w:val="00E27B57"/>
    <w:rsid w:val="00EC2DC4"/>
    <w:rsid w:val="00EF5427"/>
    <w:rsid w:val="00F33A83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BA7"/>
    <w:pPr>
      <w:ind w:left="720"/>
      <w:contextualSpacing/>
    </w:pPr>
  </w:style>
  <w:style w:type="paragraph" w:styleId="NoSpacing">
    <w:name w:val="No Spacing"/>
    <w:uiPriority w:val="1"/>
    <w:qFormat/>
    <w:rsid w:val="00C60B21"/>
    <w:pPr>
      <w:spacing w:after="0" w:line="240" w:lineRule="auto"/>
    </w:pPr>
    <w:rPr>
      <w:lang w:val="bg-BG"/>
    </w:rPr>
  </w:style>
  <w:style w:type="character" w:customStyle="1" w:styleId="shorttext">
    <w:name w:val="short_text"/>
    <w:basedOn w:val="DefaultParagraphFont"/>
    <w:rsid w:val="00A0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BA7"/>
    <w:pPr>
      <w:ind w:left="720"/>
      <w:contextualSpacing/>
    </w:pPr>
  </w:style>
  <w:style w:type="paragraph" w:styleId="NoSpacing">
    <w:name w:val="No Spacing"/>
    <w:uiPriority w:val="1"/>
    <w:qFormat/>
    <w:rsid w:val="00C60B21"/>
    <w:pPr>
      <w:spacing w:after="0" w:line="240" w:lineRule="auto"/>
    </w:pPr>
    <w:rPr>
      <w:lang w:val="bg-BG"/>
    </w:rPr>
  </w:style>
  <w:style w:type="character" w:customStyle="1" w:styleId="shorttext">
    <w:name w:val="short_text"/>
    <w:basedOn w:val="DefaultParagraphFont"/>
    <w:rsid w:val="00A0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</cp:lastModifiedBy>
  <cp:revision>2</cp:revision>
  <dcterms:created xsi:type="dcterms:W3CDTF">2016-12-13T11:36:00Z</dcterms:created>
  <dcterms:modified xsi:type="dcterms:W3CDTF">2016-12-13T11:36:00Z</dcterms:modified>
</cp:coreProperties>
</file>